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539"/>
        <w:gridCol w:w="960"/>
        <w:gridCol w:w="1458"/>
        <w:gridCol w:w="1090"/>
        <w:gridCol w:w="727"/>
        <w:gridCol w:w="811"/>
        <w:gridCol w:w="3862"/>
        <w:gridCol w:w="889"/>
        <w:gridCol w:w="911"/>
        <w:gridCol w:w="728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提名汇总表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推荐集体名称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集体性质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（行政机关、事业单位、企业、社会组织或其他）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级别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（县处级、乡科级、乡科级以下或无）</w:t>
            </w:r>
          </w:p>
        </w:tc>
        <w:tc>
          <w:tcPr>
            <w:tcW w:w="20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简要事迹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（50字以内）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是否存在违纪违法问题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是否存在违反赛风赛纪问题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是否存在兴奋剂问题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先进集体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兵团第二中学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县处级</w:t>
            </w:r>
          </w:p>
        </w:tc>
        <w:tc>
          <w:tcPr>
            <w:tcW w:w="20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近年来多次被乌鲁木齐市、自治区、兵团及全国命名为“传统体育项目特色学校”称号。积极跟进参与华东师范大学国家社科基金(教育学)重点项目 (ALA150010)“聚焦深化教育领域综合改革中的青少年体育问题及对策研究”子课题研究，获二等奖，参与国家重大社科基金项目(编号:16ZDA228-034)《中国儿童青少年体育健身大数据平台建设研究》试点学校子课题《综合运动干预实施方案》，被评为“优秀方案”;参与国家社科基金(教育学)重点项目 (ALA150010)“聚焦深化教育领域综合改革中的青少年体育问题及对策研究”中“微视频评优活动”，获“特等奖”。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石河子市业余体校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乡科级</w:t>
            </w:r>
          </w:p>
        </w:tc>
        <w:tc>
          <w:tcPr>
            <w:tcW w:w="20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石河子市业余体校现设有9个体育运动项目。其中田径、拳击、射击、跆拳道、射箭、篮球6个项目为自治区重点布局项目。五年来，各项目队参加各级比赛共获得金牌361枚，银牌285枚，铜牌271枚， 437人次达国家二级运动员标准，137人次达国家一级运动员标准，9人次达国家运动健将标准。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推荐个人姓名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级别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（县处级、乡科级、乡科级以下或无）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简要事迹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（50字以内）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是否存在违纪违法问题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是否存在违反赛风赛纪问题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是否存在兴奋剂问题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先进个人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兵团文化体育广电和旅游局体育处处长、一级调研员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县处级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起草了《新疆生产建设兵团全民健身实施计划（2021-2025）》、《关于深化体教融合 促进青少年健康发展的实施意见》。积极指导各师市开展以“奔跑吧</w:t>
            </w:r>
            <w:r>
              <w:rPr>
                <w:rStyle w:val="15"/>
                <w:rFonts w:eastAsia="仿宋"/>
                <w:lang w:val="en-US" w:eastAsia="zh-CN" w:bidi="ar"/>
              </w:rPr>
              <w:t>•</w:t>
            </w:r>
            <w:r>
              <w:rPr>
                <w:rStyle w:val="14"/>
                <w:lang w:val="en-US" w:eastAsia="zh-CN" w:bidi="ar"/>
              </w:rPr>
              <w:t>少年”为主题的青少年赛事活动，经常深入一线指导业余体校、专业项目协会等训练单位开展竞技体育后备人才培养工作。于2021年荣获2017-2020年度全国群众体育先进个人。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宋昊乾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石河子市业余体校一级教练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领石河子市业余体校射击队在参加全国射击项目各类比赛中，获金牌19枚、银牌13枚、铜牌14枚，四至八名若干；在自治区射击比赛中获得金牌23枚，银牌13枚，铜牌15枚；10次破自治区青少年射击纪录；2人在全国射击比赛中达国家运动健将称号，1人在世界锦标赛中达国际运动健将称号；11人达国家一级运动员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60" w:lineRule="exact"/>
        <w:rPr>
          <w:rFonts w:hint="default" w:ascii="Times New Roman" w:hAnsi="Times New Roman" w:eastAsia="仿宋_GB2312" w:cs="Times New Roman"/>
          <w:strike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6O1skBAACZ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BPo7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OTgwZTU3YWQ1NzIzZTQxNmUxNzVmOTM1MjZkN2YifQ=="/>
  </w:docVars>
  <w:rsids>
    <w:rsidRoot w:val="00B32EED"/>
    <w:rsid w:val="0007471D"/>
    <w:rsid w:val="000F081E"/>
    <w:rsid w:val="00166DD3"/>
    <w:rsid w:val="001F1EFA"/>
    <w:rsid w:val="002E56AF"/>
    <w:rsid w:val="003074DB"/>
    <w:rsid w:val="00324759"/>
    <w:rsid w:val="00371201"/>
    <w:rsid w:val="003A423B"/>
    <w:rsid w:val="003B74CC"/>
    <w:rsid w:val="003C0FC6"/>
    <w:rsid w:val="003E392A"/>
    <w:rsid w:val="00406353"/>
    <w:rsid w:val="004B00EB"/>
    <w:rsid w:val="005C61D7"/>
    <w:rsid w:val="006140C7"/>
    <w:rsid w:val="00632DA8"/>
    <w:rsid w:val="006751DB"/>
    <w:rsid w:val="006B2B38"/>
    <w:rsid w:val="00714F25"/>
    <w:rsid w:val="0088569C"/>
    <w:rsid w:val="00911EF4"/>
    <w:rsid w:val="00941D78"/>
    <w:rsid w:val="00944958"/>
    <w:rsid w:val="00A06B8E"/>
    <w:rsid w:val="00A87242"/>
    <w:rsid w:val="00B32EED"/>
    <w:rsid w:val="00BE1D8A"/>
    <w:rsid w:val="00DC104E"/>
    <w:rsid w:val="00DF7D2C"/>
    <w:rsid w:val="00EB3A5E"/>
    <w:rsid w:val="00F40D81"/>
    <w:rsid w:val="00F86B80"/>
    <w:rsid w:val="00FA0E08"/>
    <w:rsid w:val="07B138B6"/>
    <w:rsid w:val="1D40568D"/>
    <w:rsid w:val="22B749C2"/>
    <w:rsid w:val="26CC041F"/>
    <w:rsid w:val="27633E4F"/>
    <w:rsid w:val="302E3527"/>
    <w:rsid w:val="34832C04"/>
    <w:rsid w:val="3D215A1E"/>
    <w:rsid w:val="462B25A9"/>
    <w:rsid w:val="50D95165"/>
    <w:rsid w:val="569924F6"/>
    <w:rsid w:val="5B1535C5"/>
    <w:rsid w:val="610D0AE9"/>
    <w:rsid w:val="65B6423E"/>
    <w:rsid w:val="6729727A"/>
    <w:rsid w:val="69A93106"/>
    <w:rsid w:val="6A203099"/>
    <w:rsid w:val="6EF716ED"/>
    <w:rsid w:val="73693297"/>
    <w:rsid w:val="74FF0C89"/>
    <w:rsid w:val="77670A51"/>
    <w:rsid w:val="77C01188"/>
    <w:rsid w:val="79B31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font3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黑体" w:hAnsi="宋体" w:eastAsia="黑体" w:cs="黑体"/>
      <w:color w:val="000000"/>
      <w:sz w:val="12"/>
      <w:szCs w:val="12"/>
      <w:u w:val="none"/>
    </w:rPr>
  </w:style>
  <w:style w:type="character" w:customStyle="1" w:styleId="13">
    <w:name w:val="font61"/>
    <w:basedOn w:val="6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14">
    <w:name w:val="font4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</Words>
  <Characters>1012</Characters>
  <Lines>8</Lines>
  <Paragraphs>2</Paragraphs>
  <TotalTime>7</TotalTime>
  <ScaleCrop>false</ScaleCrop>
  <LinksUpToDate>false</LinksUpToDate>
  <CharactersWithSpaces>1187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</cp:lastModifiedBy>
  <cp:lastPrinted>2023-12-04T11:10:00Z</cp:lastPrinted>
  <dcterms:modified xsi:type="dcterms:W3CDTF">2023-12-06T08:43:51Z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5D82451DF7024A009D8B1DA520891BA3_13</vt:lpwstr>
  </property>
</Properties>
</file>